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22" w:rsidRDefault="00920D22" w:rsidP="00920D2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GoDay</w:t>
      </w:r>
      <w:proofErr w:type="spellEnd"/>
      <w:r>
        <w:rPr>
          <w:b/>
          <w:sz w:val="24"/>
          <w:szCs w:val="24"/>
        </w:rPr>
        <w:t xml:space="preserve"> </w:t>
      </w:r>
      <w:r w:rsidRPr="00F7439C">
        <w:rPr>
          <w:b/>
          <w:sz w:val="24"/>
          <w:szCs w:val="24"/>
        </w:rPr>
        <w:t>Cancellation Notice Form</w:t>
      </w:r>
    </w:p>
    <w:p w:rsidR="00920D22" w:rsidRPr="00F7439C" w:rsidRDefault="00920D22" w:rsidP="00920D22">
      <w:pPr>
        <w:spacing w:after="0"/>
        <w:rPr>
          <w:b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 xml:space="preserve">I wish to cancel my payday loan with </w:t>
      </w:r>
      <w:proofErr w:type="spellStart"/>
      <w:r>
        <w:rPr>
          <w:rFonts w:cs="ArialMT"/>
          <w:sz w:val="24"/>
          <w:szCs w:val="24"/>
        </w:rPr>
        <w:t>GoDay</w:t>
      </w:r>
      <w:proofErr w:type="spellEnd"/>
      <w:r>
        <w:rPr>
          <w:rFonts w:cs="ArialMT"/>
          <w:sz w:val="24"/>
          <w:szCs w:val="24"/>
        </w:rPr>
        <w:t xml:space="preserve"> Inc. </w:t>
      </w:r>
      <w:r w:rsidRPr="00F7439C">
        <w:rPr>
          <w:rFonts w:cs="ArialMT"/>
          <w:sz w:val="24"/>
          <w:szCs w:val="24"/>
        </w:rPr>
        <w:t xml:space="preserve">and agree to return the entire amount advanced before the end of the </w:t>
      </w:r>
      <w:r w:rsidR="007A46AD">
        <w:rPr>
          <w:rFonts w:cs="ArialMT"/>
          <w:sz w:val="24"/>
          <w:szCs w:val="24"/>
        </w:rPr>
        <w:t>second</w:t>
      </w:r>
      <w:r>
        <w:rPr>
          <w:rFonts w:cs="ArialMT"/>
          <w:sz w:val="24"/>
          <w:szCs w:val="24"/>
        </w:rPr>
        <w:t xml:space="preserve"> business </w:t>
      </w:r>
      <w:r w:rsidRPr="00F7439C">
        <w:rPr>
          <w:rFonts w:cs="ArialMT"/>
          <w:sz w:val="24"/>
          <w:szCs w:val="24"/>
        </w:rPr>
        <w:t xml:space="preserve">day following the date I entered into the payday loan agreement. If such day is a holiday or a day on which </w:t>
      </w:r>
      <w:proofErr w:type="spellStart"/>
      <w:r w:rsidRPr="00F7439C">
        <w:rPr>
          <w:rFonts w:cs="ArialMT"/>
          <w:sz w:val="24"/>
          <w:szCs w:val="24"/>
        </w:rPr>
        <w:t>GoDay</w:t>
      </w:r>
      <w:proofErr w:type="spellEnd"/>
      <w:r w:rsidRPr="00F7439C">
        <w:rPr>
          <w:rFonts w:cs="ArialMT"/>
          <w:sz w:val="24"/>
          <w:szCs w:val="24"/>
        </w:rPr>
        <w:t xml:space="preserve"> is not open for business, the time for exercising my cancellation right is extended to the end of the next day that </w:t>
      </w:r>
      <w:proofErr w:type="spellStart"/>
      <w:r w:rsidRPr="00F7439C">
        <w:rPr>
          <w:rFonts w:cs="ArialMT"/>
          <w:sz w:val="24"/>
          <w:szCs w:val="24"/>
        </w:rPr>
        <w:t>GoDay</w:t>
      </w:r>
      <w:proofErr w:type="spellEnd"/>
      <w:r w:rsidRPr="00F7439C">
        <w:rPr>
          <w:rFonts w:cs="ArialMT"/>
          <w:sz w:val="24"/>
          <w:szCs w:val="24"/>
        </w:rPr>
        <w:t xml:space="preserve"> is open for business. I will not be charged a fee for any such cancellation made within the time specified.</w:t>
      </w:r>
      <w:bookmarkStart w:id="0" w:name="_GoBack"/>
      <w:bookmarkEnd w:id="0"/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7439C">
        <w:rPr>
          <w:rFonts w:cs="Arial-BoldMT"/>
          <w:b/>
          <w:bCs/>
          <w:sz w:val="24"/>
          <w:szCs w:val="24"/>
        </w:rPr>
        <w:t>Loan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920D22" w:rsidRPr="00F7439C" w:rsidTr="00F34363">
        <w:tc>
          <w:tcPr>
            <w:tcW w:w="2263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  <w:r w:rsidRPr="00F7439C">
              <w:rPr>
                <w:rFonts w:cs="ArialMT"/>
                <w:sz w:val="24"/>
                <w:szCs w:val="24"/>
              </w:rPr>
              <w:t>Loan Number:</w:t>
            </w:r>
          </w:p>
        </w:tc>
        <w:tc>
          <w:tcPr>
            <w:tcW w:w="7087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</w:p>
        </w:tc>
      </w:tr>
      <w:tr w:rsidR="00920D22" w:rsidRPr="00F7439C" w:rsidTr="00F34363">
        <w:tc>
          <w:tcPr>
            <w:tcW w:w="2263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  <w:r w:rsidRPr="00F7439C">
              <w:rPr>
                <w:rFonts w:cs="ArialMT"/>
                <w:sz w:val="24"/>
                <w:szCs w:val="24"/>
              </w:rPr>
              <w:t>Loan Funding Date:</w:t>
            </w:r>
          </w:p>
        </w:tc>
        <w:tc>
          <w:tcPr>
            <w:tcW w:w="7087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</w:p>
        </w:tc>
      </w:tr>
      <w:tr w:rsidR="00920D22" w:rsidRPr="00F7439C" w:rsidTr="00F34363">
        <w:tc>
          <w:tcPr>
            <w:tcW w:w="2263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  <w:r w:rsidRPr="00F7439C">
              <w:rPr>
                <w:rFonts w:cs="ArialMT"/>
                <w:sz w:val="24"/>
                <w:szCs w:val="24"/>
              </w:rPr>
              <w:t>Loan Amount $:</w:t>
            </w:r>
          </w:p>
        </w:tc>
        <w:tc>
          <w:tcPr>
            <w:tcW w:w="7087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rFonts w:cs="ArialMT"/>
                <w:sz w:val="24"/>
                <w:szCs w:val="24"/>
              </w:rPr>
            </w:pPr>
          </w:p>
        </w:tc>
      </w:tr>
    </w:tbl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7439C">
        <w:rPr>
          <w:rFonts w:cs="Arial-BoldMT"/>
          <w:b/>
          <w:bCs/>
          <w:sz w:val="24"/>
          <w:szCs w:val="24"/>
        </w:rPr>
        <w:t>Borrower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920D22" w:rsidRPr="00F7439C" w:rsidTr="00F34363">
        <w:tc>
          <w:tcPr>
            <w:tcW w:w="2263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0F7439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</w:tr>
      <w:tr w:rsidR="00920D22" w:rsidRPr="00F7439C" w:rsidTr="00F34363">
        <w:tc>
          <w:tcPr>
            <w:tcW w:w="2263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0F7439C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</w:tr>
      <w:tr w:rsidR="00920D22" w:rsidRPr="00F7439C" w:rsidTr="00F34363">
        <w:tc>
          <w:tcPr>
            <w:tcW w:w="2263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0F7439C">
              <w:rPr>
                <w:sz w:val="24"/>
                <w:szCs w:val="24"/>
              </w:rPr>
              <w:t>Phone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920D22" w:rsidRPr="00F7439C" w:rsidRDefault="00920D22" w:rsidP="00F34363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</w:tr>
    </w:tbl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20D22" w:rsidRPr="00F7439C" w:rsidRDefault="00920D22" w:rsidP="00920D22">
      <w:pPr>
        <w:spacing w:after="0"/>
        <w:rPr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>I confirm that I have elected to cancel my loan and will use the following repayment method:</w:t>
      </w: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>___ Pre-Authorized Debit</w:t>
      </w: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>___ Email Money Transfer</w:t>
      </w:r>
      <w:r>
        <w:rPr>
          <w:rFonts w:cs="ArialMT"/>
          <w:sz w:val="24"/>
          <w:szCs w:val="24"/>
        </w:rPr>
        <w:t xml:space="preserve"> (sent to </w:t>
      </w:r>
      <w:hyperlink r:id="rId4" w:history="1">
        <w:r w:rsidRPr="00C955C1">
          <w:rPr>
            <w:rStyle w:val="Hyperlink"/>
            <w:rFonts w:cs="ArialMT"/>
            <w:sz w:val="24"/>
            <w:szCs w:val="24"/>
          </w:rPr>
          <w:t>payments@goday.ca</w:t>
        </w:r>
      </w:hyperlink>
      <w:r>
        <w:rPr>
          <w:rFonts w:cs="ArialMT"/>
          <w:sz w:val="24"/>
          <w:szCs w:val="24"/>
        </w:rPr>
        <w:t xml:space="preserve">, use postal code with no space as </w:t>
      </w:r>
      <w:r w:rsidR="00EB1D53">
        <w:rPr>
          <w:rFonts w:cs="ArialMT"/>
          <w:sz w:val="24"/>
          <w:szCs w:val="24"/>
        </w:rPr>
        <w:t xml:space="preserve">the </w:t>
      </w:r>
      <w:r>
        <w:rPr>
          <w:rFonts w:cs="ArialMT"/>
          <w:sz w:val="24"/>
          <w:szCs w:val="24"/>
        </w:rPr>
        <w:t>password)</w:t>
      </w: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 xml:space="preserve">___ Certified </w:t>
      </w:r>
      <w:proofErr w:type="spellStart"/>
      <w:r w:rsidRPr="00F7439C">
        <w:rPr>
          <w:rFonts w:cs="ArialMT"/>
          <w:sz w:val="24"/>
          <w:szCs w:val="24"/>
        </w:rPr>
        <w:t>Cheque</w:t>
      </w:r>
      <w:proofErr w:type="spellEnd"/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>___ Money Order</w:t>
      </w: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7439C">
        <w:rPr>
          <w:rFonts w:cs="ArialMT"/>
          <w:sz w:val="24"/>
          <w:szCs w:val="24"/>
        </w:rPr>
        <w:t>Signature: _________________________</w:t>
      </w:r>
      <w:r>
        <w:rPr>
          <w:rFonts w:cs="ArialMT"/>
          <w:sz w:val="24"/>
          <w:szCs w:val="24"/>
        </w:rPr>
        <w:t>____</w:t>
      </w:r>
      <w:r w:rsidRPr="00F7439C">
        <w:rPr>
          <w:rFonts w:cs="ArialMT"/>
          <w:sz w:val="24"/>
          <w:szCs w:val="24"/>
        </w:rPr>
        <w:t>_____</w:t>
      </w:r>
      <w:r w:rsidRPr="00F7439C">
        <w:rPr>
          <w:rFonts w:cs="ArialMT"/>
          <w:sz w:val="24"/>
          <w:szCs w:val="24"/>
        </w:rPr>
        <w:tab/>
        <w:t>Date: _____________________</w:t>
      </w: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7439C">
        <w:rPr>
          <w:rFonts w:cs="Arial-BoldMT"/>
          <w:b/>
          <w:bCs/>
          <w:sz w:val="24"/>
          <w:szCs w:val="24"/>
        </w:rPr>
        <w:t>Forward by certified mail, email or fax:</w:t>
      </w:r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proofErr w:type="spellStart"/>
      <w:r w:rsidRPr="00F7439C">
        <w:rPr>
          <w:rFonts w:cs="Arial-BoldMT"/>
          <w:bCs/>
          <w:sz w:val="24"/>
          <w:szCs w:val="24"/>
        </w:rPr>
        <w:t>GoDay</w:t>
      </w:r>
      <w:proofErr w:type="spellEnd"/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39C">
        <w:rPr>
          <w:sz w:val="24"/>
          <w:szCs w:val="24"/>
        </w:rPr>
        <w:t xml:space="preserve">Email: </w:t>
      </w:r>
      <w:hyperlink r:id="rId5" w:history="1">
        <w:r w:rsidRPr="00F7439C">
          <w:rPr>
            <w:rStyle w:val="Hyperlink"/>
            <w:sz w:val="24"/>
            <w:szCs w:val="24"/>
          </w:rPr>
          <w:t>payments@goday.ca</w:t>
        </w:r>
      </w:hyperlink>
    </w:p>
    <w:p w:rsidR="00920D22" w:rsidRPr="00F7439C" w:rsidRDefault="00920D22" w:rsidP="00920D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39C">
        <w:rPr>
          <w:sz w:val="24"/>
          <w:szCs w:val="24"/>
        </w:rPr>
        <w:t>Fax: 1-855-674-6329</w:t>
      </w:r>
    </w:p>
    <w:p w:rsidR="00920D22" w:rsidRDefault="00920D22" w:rsidP="00920D22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1500-1881 </w:t>
      </w:r>
      <w:proofErr w:type="spellStart"/>
      <w:r>
        <w:rPr>
          <w:rFonts w:eastAsia="Times New Roman" w:cs="Times New Roman"/>
          <w:sz w:val="24"/>
          <w:szCs w:val="24"/>
          <w:lang w:eastAsia="en-CA"/>
        </w:rPr>
        <w:t>Scarth</w:t>
      </w:r>
      <w:proofErr w:type="spellEnd"/>
      <w:r>
        <w:rPr>
          <w:rFonts w:eastAsia="Times New Roman" w:cs="Times New Roman"/>
          <w:sz w:val="24"/>
          <w:szCs w:val="24"/>
          <w:lang w:eastAsia="en-CA"/>
        </w:rPr>
        <w:t xml:space="preserve"> Street</w:t>
      </w:r>
    </w:p>
    <w:p w:rsidR="00920D22" w:rsidRDefault="00920D22" w:rsidP="00920D22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Regina, Saskatchewan, S4P 4K9</w:t>
      </w:r>
    </w:p>
    <w:p w:rsidR="00F159E5" w:rsidRDefault="00F159E5"/>
    <w:sectPr w:rsidR="00F15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2"/>
    <w:rsid w:val="007A46AD"/>
    <w:rsid w:val="00920D22"/>
    <w:rsid w:val="00EB1D53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DF9D"/>
  <w15:chartTrackingRefBased/>
  <w15:docId w15:val="{682EB84E-41DE-4DF8-991A-C5E21D0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D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0D2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ments@goday.ca" TargetMode="External"/><Relationship Id="rId4" Type="http://schemas.openxmlformats.org/officeDocument/2006/relationships/hyperlink" Target="mailto:payments@go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CSR3</dc:creator>
  <cp:keywords/>
  <dc:description/>
  <cp:lastModifiedBy>CSR3</cp:lastModifiedBy>
  <cp:revision>3</cp:revision>
  <dcterms:created xsi:type="dcterms:W3CDTF">2016-12-01T18:46:00Z</dcterms:created>
  <dcterms:modified xsi:type="dcterms:W3CDTF">2016-12-28T20:01:00Z</dcterms:modified>
</cp:coreProperties>
</file>